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B6C98" w:rsidRDefault="008A2951">
      <w:pPr>
        <w:pBdr>
          <w:bottom w:val="none" w:sz="0" w:space="8" w:color="auto"/>
        </w:pBdr>
        <w:shd w:val="clear" w:color="auto" w:fill="FFFFFF"/>
        <w:spacing w:line="360" w:lineRule="auto"/>
        <w:rPr>
          <w:b/>
          <w:i/>
          <w:color w:val="191919"/>
          <w:sz w:val="24"/>
          <w:szCs w:val="24"/>
        </w:rPr>
      </w:pPr>
      <w:r>
        <w:rPr>
          <w:b/>
          <w:i/>
          <w:color w:val="191919"/>
          <w:sz w:val="24"/>
          <w:szCs w:val="24"/>
        </w:rPr>
        <w:t>Enrolling your Pre-K through 12th grade student in USD 369:</w:t>
      </w:r>
    </w:p>
    <w:p w14:paraId="00000002" w14:textId="77777777" w:rsidR="000B6C98" w:rsidRDefault="008A2951">
      <w:pPr>
        <w:pStyle w:val="Heading3"/>
        <w:keepNext w:val="0"/>
        <w:keepLines w:val="0"/>
        <w:pBdr>
          <w:top w:val="none" w:sz="0" w:space="1" w:color="auto"/>
          <w:bottom w:val="none" w:sz="0" w:space="4" w:color="auto"/>
        </w:pBdr>
        <w:shd w:val="clear" w:color="auto" w:fill="FFFFFF"/>
        <w:spacing w:before="0" w:after="0" w:line="280" w:lineRule="auto"/>
        <w:rPr>
          <w:b/>
          <w:i/>
          <w:color w:val="191919"/>
          <w:sz w:val="36"/>
          <w:szCs w:val="36"/>
        </w:rPr>
      </w:pPr>
      <w:bookmarkStart w:id="0" w:name="_2gf7ziv4blsj" w:colFirst="0" w:colLast="0"/>
      <w:bookmarkEnd w:id="0"/>
      <w:r>
        <w:rPr>
          <w:b/>
          <w:color w:val="33CC33"/>
          <w:sz w:val="36"/>
          <w:szCs w:val="36"/>
        </w:rPr>
        <w:t xml:space="preserve">► </w:t>
      </w:r>
      <w:r>
        <w:rPr>
          <w:b/>
          <w:color w:val="191919"/>
          <w:sz w:val="36"/>
          <w:szCs w:val="36"/>
        </w:rPr>
        <w:t>New Families</w:t>
      </w:r>
      <w:r>
        <w:rPr>
          <w:b/>
          <w:i/>
          <w:color w:val="191919"/>
          <w:sz w:val="36"/>
          <w:szCs w:val="36"/>
        </w:rPr>
        <w:t xml:space="preserve"> </w:t>
      </w:r>
    </w:p>
    <w:p w14:paraId="00000003" w14:textId="3FC47E63" w:rsidR="000B6C98" w:rsidRDefault="008A2951">
      <w:pPr>
        <w:pBdr>
          <w:bottom w:val="none" w:sz="0" w:space="8" w:color="auto"/>
        </w:pBdr>
        <w:shd w:val="clear" w:color="auto" w:fill="FFFFFF"/>
        <w:spacing w:line="360" w:lineRule="auto"/>
        <w:rPr>
          <w:b/>
          <w:i/>
          <w:color w:val="191919"/>
          <w:sz w:val="24"/>
          <w:szCs w:val="24"/>
        </w:rPr>
      </w:pPr>
      <w:r>
        <w:rPr>
          <w:i/>
          <w:color w:val="191919"/>
          <w:sz w:val="24"/>
          <w:szCs w:val="24"/>
        </w:rPr>
        <w:t>New-to-the-district families</w:t>
      </w:r>
      <w:r>
        <w:rPr>
          <w:b/>
          <w:i/>
          <w:color w:val="191919"/>
          <w:sz w:val="24"/>
          <w:szCs w:val="24"/>
        </w:rPr>
        <w:t>*</w:t>
      </w:r>
      <w:r>
        <w:rPr>
          <w:i/>
          <w:color w:val="191919"/>
          <w:sz w:val="24"/>
          <w:szCs w:val="24"/>
        </w:rPr>
        <w:t xml:space="preserve"> should enroll their pre-k through 12 grade student using the </w:t>
      </w:r>
      <w:hyperlink r:id="rId5">
        <w:r>
          <w:rPr>
            <w:b/>
            <w:i/>
            <w:color w:val="1155CC"/>
            <w:sz w:val="24"/>
            <w:szCs w:val="24"/>
            <w:u w:val="single"/>
          </w:rPr>
          <w:t>New Family Online Registration Portal</w:t>
        </w:r>
      </w:hyperlink>
      <w:r>
        <w:rPr>
          <w:b/>
          <w:i/>
          <w:color w:val="191919"/>
          <w:sz w:val="24"/>
          <w:szCs w:val="24"/>
        </w:rPr>
        <w:t>.</w:t>
      </w:r>
    </w:p>
    <w:p w14:paraId="00000004" w14:textId="77777777" w:rsidR="000B6C98" w:rsidRDefault="008A2951">
      <w:pPr>
        <w:pBdr>
          <w:bottom w:val="none" w:sz="0" w:space="8" w:color="auto"/>
        </w:pBdr>
        <w:shd w:val="clear" w:color="auto" w:fill="FFFFFF"/>
        <w:spacing w:line="360" w:lineRule="auto"/>
        <w:rPr>
          <w:color w:val="191919"/>
          <w:sz w:val="24"/>
          <w:szCs w:val="24"/>
        </w:rPr>
      </w:pPr>
      <w:r>
        <w:rPr>
          <w:color w:val="191919"/>
          <w:sz w:val="24"/>
          <w:szCs w:val="24"/>
        </w:rPr>
        <w:t xml:space="preserve">For assistance, please contact the school for enrollment information. </w:t>
      </w:r>
    </w:p>
    <w:p w14:paraId="00000005" w14:textId="77777777" w:rsidR="000B6C98" w:rsidRDefault="008A2951">
      <w:pPr>
        <w:pBdr>
          <w:bottom w:val="none" w:sz="0" w:space="8" w:color="auto"/>
        </w:pBdr>
        <w:shd w:val="clear" w:color="auto" w:fill="FFFFFF"/>
        <w:spacing w:line="360" w:lineRule="auto"/>
        <w:rPr>
          <w:color w:val="191919"/>
          <w:sz w:val="24"/>
          <w:szCs w:val="24"/>
        </w:rPr>
      </w:pPr>
      <w:r>
        <w:rPr>
          <w:color w:val="191919"/>
          <w:sz w:val="24"/>
          <w:szCs w:val="24"/>
        </w:rPr>
        <w:t xml:space="preserve"> </w:t>
      </w:r>
    </w:p>
    <w:p w14:paraId="00000006" w14:textId="77777777" w:rsidR="000B6C98" w:rsidRDefault="008A2951">
      <w:pPr>
        <w:pBdr>
          <w:bottom w:val="none" w:sz="0" w:space="8" w:color="auto"/>
        </w:pBdr>
        <w:shd w:val="clear" w:color="auto" w:fill="FFFFFF"/>
        <w:spacing w:line="360" w:lineRule="auto"/>
        <w:rPr>
          <w:i/>
          <w:color w:val="191919"/>
          <w:sz w:val="24"/>
          <w:szCs w:val="24"/>
        </w:rPr>
      </w:pPr>
      <w:r>
        <w:rPr>
          <w:b/>
          <w:i/>
          <w:color w:val="191919"/>
          <w:sz w:val="24"/>
          <w:szCs w:val="24"/>
        </w:rPr>
        <w:t>*</w:t>
      </w:r>
      <w:r>
        <w:rPr>
          <w:i/>
          <w:color w:val="191919"/>
          <w:sz w:val="24"/>
          <w:szCs w:val="24"/>
        </w:rPr>
        <w:t>Families who have not previously enrolled a student for Pre-K through 12</w:t>
      </w:r>
      <w:r>
        <w:rPr>
          <w:i/>
          <w:color w:val="191919"/>
          <w:sz w:val="18"/>
          <w:szCs w:val="18"/>
        </w:rPr>
        <w:t>th</w:t>
      </w:r>
      <w:r>
        <w:rPr>
          <w:i/>
          <w:color w:val="191919"/>
          <w:sz w:val="24"/>
          <w:szCs w:val="24"/>
        </w:rPr>
        <w:t xml:space="preserve"> grade in Burrton Schools are considered new. If families have not had a student enrolled at </w:t>
      </w:r>
      <w:proofErr w:type="spellStart"/>
      <w:r>
        <w:rPr>
          <w:i/>
          <w:color w:val="191919"/>
          <w:sz w:val="24"/>
          <w:szCs w:val="24"/>
        </w:rPr>
        <w:t>anytime</w:t>
      </w:r>
      <w:proofErr w:type="spellEnd"/>
      <w:r>
        <w:rPr>
          <w:i/>
          <w:color w:val="191919"/>
          <w:sz w:val="24"/>
          <w:szCs w:val="24"/>
        </w:rPr>
        <w:t xml:space="preserve"> in the prior school year, they are considered new. </w:t>
      </w:r>
    </w:p>
    <w:p w14:paraId="00000007" w14:textId="77777777" w:rsidR="000B6C98" w:rsidRDefault="00224F6C">
      <w:r>
        <w:pict w14:anchorId="4B4911BB">
          <v:rect id="_x0000_i1025" style="width:0;height:1.5pt" o:hralign="center" o:hrstd="t" o:hr="t" fillcolor="#a0a0a0" stroked="f"/>
        </w:pict>
      </w:r>
    </w:p>
    <w:p w14:paraId="00000008" w14:textId="77777777" w:rsidR="000B6C98" w:rsidRDefault="008A2951">
      <w:pPr>
        <w:pStyle w:val="Heading3"/>
        <w:keepNext w:val="0"/>
        <w:keepLines w:val="0"/>
        <w:pBdr>
          <w:top w:val="none" w:sz="0" w:space="1" w:color="auto"/>
          <w:bottom w:val="none" w:sz="0" w:space="4" w:color="auto"/>
        </w:pBdr>
        <w:shd w:val="clear" w:color="auto" w:fill="FFFFFF"/>
        <w:spacing w:before="0" w:after="0" w:line="280" w:lineRule="auto"/>
        <w:rPr>
          <w:b/>
          <w:color w:val="191919"/>
          <w:sz w:val="36"/>
          <w:szCs w:val="36"/>
        </w:rPr>
      </w:pPr>
      <w:bookmarkStart w:id="1" w:name="_yq754tydelak" w:colFirst="0" w:colLast="0"/>
      <w:bookmarkEnd w:id="1"/>
      <w:r>
        <w:rPr>
          <w:b/>
          <w:color w:val="33CC33"/>
          <w:sz w:val="36"/>
          <w:szCs w:val="36"/>
        </w:rPr>
        <w:t xml:space="preserve">► </w:t>
      </w:r>
      <w:r>
        <w:rPr>
          <w:b/>
          <w:color w:val="191919"/>
          <w:sz w:val="36"/>
          <w:szCs w:val="36"/>
        </w:rPr>
        <w:t>Existing/Returning families</w:t>
      </w:r>
    </w:p>
    <w:p w14:paraId="00000009" w14:textId="77777777" w:rsidR="000B6C98" w:rsidRDefault="008A2951" w:rsidP="00224F6C">
      <w:pPr>
        <w:pBdr>
          <w:bottom w:val="none" w:sz="0" w:space="8" w:color="auto"/>
        </w:pBdr>
        <w:shd w:val="clear" w:color="auto" w:fill="FFFFFF"/>
        <w:spacing w:line="360" w:lineRule="auto"/>
        <w:rPr>
          <w:color w:val="191919"/>
          <w:sz w:val="24"/>
          <w:szCs w:val="24"/>
        </w:rPr>
      </w:pPr>
      <w:r>
        <w:rPr>
          <w:color w:val="191919"/>
          <w:sz w:val="24"/>
          <w:szCs w:val="24"/>
        </w:rPr>
        <w:t xml:space="preserve">Returning families can access the enrollment application online through their </w:t>
      </w:r>
      <w:hyperlink r:id="rId6">
        <w:r>
          <w:rPr>
            <w:b/>
            <w:color w:val="1155CC"/>
            <w:sz w:val="24"/>
            <w:szCs w:val="24"/>
            <w:u w:val="single"/>
          </w:rPr>
          <w:t>Parent Portal</w:t>
        </w:r>
      </w:hyperlink>
      <w:r>
        <w:rPr>
          <w:color w:val="191919"/>
          <w:sz w:val="24"/>
          <w:szCs w:val="24"/>
        </w:rPr>
        <w:t xml:space="preserve"> anytime </w:t>
      </w:r>
      <w:r>
        <w:rPr>
          <w:i/>
          <w:color w:val="191919"/>
          <w:sz w:val="24"/>
          <w:szCs w:val="24"/>
        </w:rPr>
        <w:t>during the enrollment period</w:t>
      </w:r>
      <w:r>
        <w:rPr>
          <w:color w:val="191919"/>
          <w:sz w:val="24"/>
          <w:szCs w:val="24"/>
        </w:rPr>
        <w:t xml:space="preserve"> (opening soon for 2021-2022 school year).</w:t>
      </w:r>
    </w:p>
    <w:p w14:paraId="0000000A" w14:textId="1C90455A" w:rsidR="000B6C98" w:rsidRPr="00224F6C" w:rsidRDefault="008A2951" w:rsidP="00224F6C">
      <w:pPr>
        <w:pStyle w:val="NormalWeb"/>
        <w:shd w:val="clear" w:color="auto" w:fill="FFFFFF"/>
        <w:spacing w:before="0" w:beforeAutospacing="0" w:after="0" w:afterAutospacing="0" w:line="360" w:lineRule="auto"/>
      </w:pPr>
      <w:r w:rsidRPr="00224F6C">
        <w:rPr>
          <w:rFonts w:ascii="Arial" w:hAnsi="Arial" w:cs="Arial"/>
          <w:color w:val="191919"/>
        </w:rPr>
        <w:t>Parents of returning students who need to enroll a new student for any grade level can follow the instructions available in the online application process to add their new student.</w:t>
      </w:r>
      <w:r w:rsidR="00224F6C">
        <w:rPr>
          <w:color w:val="191919"/>
        </w:rPr>
        <w:t xml:space="preserve"> </w:t>
      </w:r>
      <w:r w:rsidR="00224F6C">
        <w:rPr>
          <w:rFonts w:ascii="Arial" w:hAnsi="Arial" w:cs="Arial"/>
          <w:color w:val="191919"/>
        </w:rPr>
        <w:t> </w:t>
      </w:r>
      <w:r w:rsidR="00224F6C">
        <w:rPr>
          <w:rFonts w:ascii="Arial" w:hAnsi="Arial" w:cs="Arial"/>
          <w:b/>
          <w:bCs/>
          <w:i/>
          <w:iCs/>
          <w:color w:val="191919"/>
        </w:rPr>
        <w:t>After logging into Infinite Campus, scroll down to the word “More” on the left side all the way at the bottom, click on that, then click on online registration.</w:t>
      </w:r>
    </w:p>
    <w:p w14:paraId="0000000B" w14:textId="77777777" w:rsidR="000B6C98" w:rsidRDefault="008A2951" w:rsidP="00224F6C">
      <w:pPr>
        <w:pBdr>
          <w:bottom w:val="none" w:sz="0" w:space="8" w:color="auto"/>
        </w:pBdr>
        <w:shd w:val="clear" w:color="auto" w:fill="FFFFFF"/>
        <w:spacing w:line="360" w:lineRule="auto"/>
        <w:rPr>
          <w:color w:val="191919"/>
          <w:sz w:val="24"/>
          <w:szCs w:val="24"/>
        </w:rPr>
      </w:pPr>
      <w:r>
        <w:rPr>
          <w:color w:val="191919"/>
          <w:sz w:val="24"/>
          <w:szCs w:val="24"/>
        </w:rPr>
        <w:t xml:space="preserve">For assistance with accessing your portal, please contact your student’s school or visit the Infinite Campus Portal page for more information. </w:t>
      </w:r>
      <w:bookmarkStart w:id="2" w:name="_GoBack"/>
      <w:bookmarkEnd w:id="2"/>
    </w:p>
    <w:p w14:paraId="0000000C" w14:textId="77777777" w:rsidR="000B6C98" w:rsidRDefault="00224F6C">
      <w:r>
        <w:pict w14:anchorId="004F527E">
          <v:rect id="_x0000_i1026" style="width:0;height:1.5pt" o:hralign="center" o:hrstd="t" o:hr="t" fillcolor="#a0a0a0" stroked="f"/>
        </w:pict>
      </w:r>
    </w:p>
    <w:p w14:paraId="0000000D" w14:textId="77777777" w:rsidR="000B6C98" w:rsidRDefault="000B6C98"/>
    <w:p w14:paraId="0000000E" w14:textId="77777777" w:rsidR="000B6C98" w:rsidRDefault="008A2951">
      <w:pPr>
        <w:pStyle w:val="Heading4"/>
        <w:keepNext w:val="0"/>
        <w:keepLines w:val="0"/>
        <w:pBdr>
          <w:bottom w:val="none" w:sz="0" w:space="2" w:color="auto"/>
        </w:pBdr>
        <w:shd w:val="clear" w:color="auto" w:fill="FFFFFF"/>
        <w:spacing w:before="0" w:after="0" w:line="281" w:lineRule="auto"/>
        <w:rPr>
          <w:b/>
          <w:color w:val="191919"/>
          <w:sz w:val="32"/>
          <w:szCs w:val="32"/>
        </w:rPr>
      </w:pPr>
      <w:bookmarkStart w:id="3" w:name="_9kuhz8ln3f7g" w:colFirst="0" w:colLast="0"/>
      <w:bookmarkEnd w:id="3"/>
      <w:r>
        <w:rPr>
          <w:b/>
          <w:color w:val="33CC33"/>
        </w:rPr>
        <w:t xml:space="preserve">► </w:t>
      </w:r>
      <w:r>
        <w:rPr>
          <w:b/>
          <w:color w:val="191919"/>
          <w:sz w:val="32"/>
          <w:szCs w:val="32"/>
        </w:rPr>
        <w:t>Payment Information</w:t>
      </w:r>
    </w:p>
    <w:p w14:paraId="0000000F" w14:textId="77777777" w:rsidR="000B6C98" w:rsidRDefault="008A2951">
      <w:pPr>
        <w:pBdr>
          <w:bottom w:val="none" w:sz="0" w:space="8" w:color="auto"/>
        </w:pBdr>
        <w:shd w:val="clear" w:color="auto" w:fill="FFFFFF"/>
        <w:spacing w:line="360" w:lineRule="auto"/>
        <w:rPr>
          <w:color w:val="191919"/>
          <w:sz w:val="24"/>
          <w:szCs w:val="24"/>
        </w:rPr>
      </w:pPr>
      <w:r>
        <w:rPr>
          <w:color w:val="191919"/>
          <w:sz w:val="24"/>
          <w:szCs w:val="24"/>
        </w:rPr>
        <w:t xml:space="preserve">Payments for 2021-2022 fees </w:t>
      </w:r>
      <w:r>
        <w:rPr>
          <w:b/>
          <w:i/>
          <w:color w:val="191919"/>
          <w:sz w:val="24"/>
          <w:szCs w:val="24"/>
        </w:rPr>
        <w:t>cannot be submitted or paid before August 1</w:t>
      </w:r>
      <w:r>
        <w:rPr>
          <w:color w:val="191919"/>
          <w:sz w:val="24"/>
          <w:szCs w:val="24"/>
        </w:rPr>
        <w:t xml:space="preserve">, </w:t>
      </w:r>
      <w:r>
        <w:rPr>
          <w:b/>
          <w:color w:val="191919"/>
          <w:sz w:val="24"/>
          <w:szCs w:val="24"/>
        </w:rPr>
        <w:t>2021</w:t>
      </w:r>
      <w:r>
        <w:rPr>
          <w:color w:val="191919"/>
          <w:sz w:val="24"/>
          <w:szCs w:val="24"/>
        </w:rPr>
        <w:t xml:space="preserve">. </w:t>
      </w:r>
    </w:p>
    <w:p w14:paraId="00000010" w14:textId="77777777" w:rsidR="000B6C98" w:rsidRDefault="000B6C98">
      <w:pPr>
        <w:pBdr>
          <w:bottom w:val="none" w:sz="0" w:space="8" w:color="auto"/>
        </w:pBdr>
        <w:shd w:val="clear" w:color="auto" w:fill="FFFFFF"/>
        <w:spacing w:line="360" w:lineRule="auto"/>
        <w:rPr>
          <w:color w:val="191919"/>
          <w:sz w:val="24"/>
          <w:szCs w:val="24"/>
        </w:rPr>
      </w:pPr>
    </w:p>
    <w:p w14:paraId="00000011" w14:textId="77777777" w:rsidR="000B6C98" w:rsidRDefault="008A2951">
      <w:pPr>
        <w:pBdr>
          <w:bottom w:val="none" w:sz="0" w:space="8" w:color="auto"/>
        </w:pBdr>
        <w:shd w:val="clear" w:color="auto" w:fill="FFFFFF"/>
        <w:spacing w:line="360" w:lineRule="auto"/>
        <w:rPr>
          <w:color w:val="191919"/>
          <w:sz w:val="24"/>
          <w:szCs w:val="24"/>
        </w:rPr>
      </w:pPr>
      <w:r>
        <w:rPr>
          <w:color w:val="191919"/>
          <w:sz w:val="24"/>
          <w:szCs w:val="24"/>
        </w:rPr>
        <w:t>______________________________________________________________________</w:t>
      </w:r>
    </w:p>
    <w:p w14:paraId="00000012" w14:textId="77777777" w:rsidR="000B6C98" w:rsidRDefault="000B6C98">
      <w:pPr>
        <w:pBdr>
          <w:bottom w:val="none" w:sz="0" w:space="8" w:color="auto"/>
        </w:pBdr>
        <w:shd w:val="clear" w:color="auto" w:fill="FFFFFF"/>
        <w:spacing w:line="360" w:lineRule="auto"/>
        <w:rPr>
          <w:color w:val="191919"/>
          <w:sz w:val="24"/>
          <w:szCs w:val="24"/>
        </w:rPr>
      </w:pPr>
    </w:p>
    <w:p w14:paraId="00000013" w14:textId="77777777" w:rsidR="000B6C98" w:rsidRDefault="008A2951">
      <w:pPr>
        <w:pBdr>
          <w:bottom w:val="none" w:sz="0" w:space="8" w:color="auto"/>
        </w:pBdr>
        <w:shd w:val="clear" w:color="auto" w:fill="FFFFFF"/>
        <w:rPr>
          <w:color w:val="191919"/>
          <w:sz w:val="36"/>
          <w:szCs w:val="36"/>
        </w:rPr>
      </w:pPr>
      <w:r>
        <w:rPr>
          <w:rFonts w:ascii="Arial Unicode MS" w:eastAsia="Arial Unicode MS" w:hAnsi="Arial Unicode MS" w:cs="Arial Unicode MS"/>
          <w:color w:val="00FF00"/>
          <w:sz w:val="36"/>
          <w:szCs w:val="36"/>
        </w:rPr>
        <w:t>➤</w:t>
      </w:r>
      <w:r>
        <w:rPr>
          <w:color w:val="191919"/>
          <w:sz w:val="36"/>
          <w:szCs w:val="36"/>
        </w:rPr>
        <w:t>REMOTE LEARNING</w:t>
      </w:r>
    </w:p>
    <w:p w14:paraId="00000014" w14:textId="77777777" w:rsidR="000B6C98" w:rsidRDefault="008A2951">
      <w:pPr>
        <w:pBdr>
          <w:bottom w:val="none" w:sz="0" w:space="8" w:color="auto"/>
        </w:pBdr>
        <w:shd w:val="clear" w:color="auto" w:fill="FFFFFF"/>
        <w:rPr>
          <w:i/>
          <w:color w:val="191919"/>
          <w:sz w:val="24"/>
          <w:szCs w:val="24"/>
        </w:rPr>
      </w:pPr>
      <w:r>
        <w:rPr>
          <w:b/>
          <w:i/>
          <w:color w:val="191919"/>
          <w:sz w:val="24"/>
          <w:szCs w:val="24"/>
        </w:rPr>
        <w:lastRenderedPageBreak/>
        <w:t xml:space="preserve">Due to requirements from the state a remote-only option for all students will be unavailable for the 2021-2022 school year. </w:t>
      </w:r>
      <w:r>
        <w:rPr>
          <w:i/>
          <w:color w:val="191919"/>
          <w:sz w:val="24"/>
          <w:szCs w:val="24"/>
        </w:rPr>
        <w:t xml:space="preserve"> Guidance from health professionals for the safety of our students and staff during the school year will still be followed.</w:t>
      </w:r>
    </w:p>
    <w:p w14:paraId="00000015" w14:textId="77777777" w:rsidR="000B6C98" w:rsidRDefault="008A2951">
      <w:pPr>
        <w:pStyle w:val="Heading1"/>
        <w:keepNext w:val="0"/>
        <w:keepLines w:val="0"/>
        <w:shd w:val="clear" w:color="auto" w:fill="FFFFFF"/>
        <w:spacing w:before="0" w:after="80" w:line="264" w:lineRule="auto"/>
        <w:rPr>
          <w:b/>
          <w:i/>
          <w:color w:val="191919"/>
          <w:sz w:val="60"/>
          <w:szCs w:val="60"/>
        </w:rPr>
      </w:pPr>
      <w:bookmarkStart w:id="4" w:name="_t4esg0r13cod" w:colFirst="0" w:colLast="0"/>
      <w:bookmarkEnd w:id="4"/>
      <w:r>
        <w:rPr>
          <w:b/>
          <w:i/>
          <w:color w:val="191919"/>
          <w:sz w:val="60"/>
          <w:szCs w:val="60"/>
        </w:rPr>
        <w:t>Requirements for School Entry</w:t>
      </w:r>
    </w:p>
    <w:p w14:paraId="00000016" w14:textId="77777777" w:rsidR="000B6C98" w:rsidRDefault="008A2951">
      <w:pPr>
        <w:pStyle w:val="Heading2"/>
        <w:keepNext w:val="0"/>
        <w:keepLines w:val="0"/>
        <w:pBdr>
          <w:bottom w:val="none" w:sz="0" w:space="8" w:color="auto"/>
        </w:pBdr>
        <w:shd w:val="clear" w:color="auto" w:fill="FFFFFF"/>
        <w:spacing w:after="80" w:line="360" w:lineRule="auto"/>
        <w:rPr>
          <w:b/>
          <w:i/>
          <w:color w:val="191919"/>
          <w:sz w:val="36"/>
          <w:szCs w:val="36"/>
        </w:rPr>
      </w:pPr>
      <w:bookmarkStart w:id="5" w:name="_3kz2rjppp5p5" w:colFirst="0" w:colLast="0"/>
      <w:bookmarkEnd w:id="5"/>
      <w:r>
        <w:rPr>
          <w:b/>
          <w:i/>
          <w:color w:val="191919"/>
          <w:sz w:val="36"/>
          <w:szCs w:val="36"/>
        </w:rPr>
        <w:t>Immunization Requirements for School Entry</w:t>
      </w:r>
    </w:p>
    <w:p w14:paraId="00000017" w14:textId="77777777" w:rsidR="000B6C98" w:rsidRDefault="008A2951">
      <w:pPr>
        <w:pBdr>
          <w:bottom w:val="none" w:sz="0" w:space="9" w:color="auto"/>
        </w:pBdr>
        <w:shd w:val="clear" w:color="auto" w:fill="FFFFFF"/>
        <w:spacing w:line="360" w:lineRule="auto"/>
        <w:rPr>
          <w:i/>
          <w:color w:val="191919"/>
          <w:sz w:val="24"/>
          <w:szCs w:val="24"/>
        </w:rPr>
      </w:pPr>
      <w:r>
        <w:rPr>
          <w:i/>
          <w:color w:val="191919"/>
          <w:sz w:val="24"/>
          <w:szCs w:val="24"/>
        </w:rPr>
        <w:t>Proof of receiving the immunizations must be provided to the school prior to attending the first day of school.</w:t>
      </w:r>
    </w:p>
    <w:p w14:paraId="00000018" w14:textId="77777777" w:rsidR="000B6C98" w:rsidRDefault="008A2951">
      <w:pPr>
        <w:pBdr>
          <w:bottom w:val="none" w:sz="0" w:space="9" w:color="auto"/>
        </w:pBdr>
        <w:shd w:val="clear" w:color="auto" w:fill="FFFFFF"/>
        <w:spacing w:line="360" w:lineRule="auto"/>
        <w:rPr>
          <w:b/>
          <w:i/>
          <w:color w:val="191919"/>
          <w:sz w:val="24"/>
          <w:szCs w:val="24"/>
        </w:rPr>
      </w:pPr>
      <w:r>
        <w:rPr>
          <w:b/>
          <w:i/>
          <w:color w:val="191919"/>
          <w:sz w:val="24"/>
          <w:szCs w:val="24"/>
        </w:rPr>
        <w:t>2021-2022 Requirements</w:t>
      </w:r>
    </w:p>
    <w:p w14:paraId="00000019" w14:textId="77777777" w:rsidR="000B6C98" w:rsidRDefault="00224F6C">
      <w:pPr>
        <w:numPr>
          <w:ilvl w:val="0"/>
          <w:numId w:val="1"/>
        </w:numPr>
        <w:shd w:val="clear" w:color="auto" w:fill="FFFFFF"/>
        <w:spacing w:after="240" w:line="360" w:lineRule="auto"/>
        <w:rPr>
          <w:i/>
        </w:rPr>
      </w:pPr>
      <w:hyperlink r:id="rId7">
        <w:r w:rsidR="008A2951">
          <w:rPr>
            <w:i/>
            <w:color w:val="0F62A6"/>
            <w:sz w:val="24"/>
            <w:szCs w:val="24"/>
            <w:u w:val="single"/>
          </w:rPr>
          <w:t>2021-2022 Immunization Requirements for K-12</w:t>
        </w:r>
      </w:hyperlink>
      <w:r w:rsidR="008A2951">
        <w:rPr>
          <w:i/>
          <w:color w:val="191919"/>
          <w:sz w:val="24"/>
          <w:szCs w:val="24"/>
        </w:rPr>
        <w:t xml:space="preserve"> (PDF)</w:t>
      </w:r>
    </w:p>
    <w:p w14:paraId="0000001A" w14:textId="77777777" w:rsidR="000B6C98" w:rsidRDefault="008A2951">
      <w:pPr>
        <w:pBdr>
          <w:bottom w:val="none" w:sz="0" w:space="9" w:color="auto"/>
        </w:pBdr>
        <w:shd w:val="clear" w:color="auto" w:fill="FFFFFF"/>
        <w:spacing w:line="360" w:lineRule="auto"/>
        <w:rPr>
          <w:i/>
          <w:color w:val="191919"/>
          <w:sz w:val="24"/>
          <w:szCs w:val="24"/>
        </w:rPr>
      </w:pPr>
      <w:r>
        <w:rPr>
          <w:i/>
          <w:color w:val="191919"/>
          <w:sz w:val="24"/>
          <w:szCs w:val="24"/>
        </w:rPr>
        <w:t>All required/recommended vaccines can reduce the disease burden in school-aged children, thus helping to assure that students will be in school ready to learn.  Completely immunized school aged children are vital in protecting other more vulnerable populations from the devastating effects of the diseases that immunizations can prevent.</w:t>
      </w:r>
    </w:p>
    <w:p w14:paraId="0000001B" w14:textId="77777777" w:rsidR="000B6C98" w:rsidRDefault="008A2951">
      <w:pPr>
        <w:pStyle w:val="Heading4"/>
        <w:keepNext w:val="0"/>
        <w:keepLines w:val="0"/>
        <w:pBdr>
          <w:bottom w:val="none" w:sz="0" w:space="3" w:color="auto"/>
        </w:pBdr>
        <w:shd w:val="clear" w:color="auto" w:fill="FFFFFF"/>
        <w:spacing w:before="0" w:after="0" w:line="281" w:lineRule="auto"/>
        <w:rPr>
          <w:b/>
          <w:i/>
          <w:color w:val="191919"/>
          <w:sz w:val="32"/>
          <w:szCs w:val="32"/>
        </w:rPr>
      </w:pPr>
      <w:bookmarkStart w:id="6" w:name="_hjrd94dze3tl" w:colFirst="0" w:colLast="0"/>
      <w:bookmarkEnd w:id="6"/>
      <w:r>
        <w:rPr>
          <w:b/>
          <w:i/>
          <w:color w:val="191919"/>
          <w:sz w:val="32"/>
          <w:szCs w:val="32"/>
        </w:rPr>
        <w:t>Health Assessment</w:t>
      </w:r>
    </w:p>
    <w:p w14:paraId="0000001C" w14:textId="77777777" w:rsidR="000B6C98" w:rsidRDefault="008A2951">
      <w:pPr>
        <w:pBdr>
          <w:bottom w:val="none" w:sz="0" w:space="9" w:color="auto"/>
        </w:pBdr>
        <w:shd w:val="clear" w:color="auto" w:fill="FFFFFF"/>
        <w:spacing w:line="360" w:lineRule="auto"/>
        <w:rPr>
          <w:i/>
          <w:color w:val="191919"/>
          <w:sz w:val="24"/>
          <w:szCs w:val="24"/>
        </w:rPr>
      </w:pPr>
      <w:r>
        <w:rPr>
          <w:i/>
          <w:color w:val="191919"/>
          <w:sz w:val="24"/>
          <w:szCs w:val="24"/>
        </w:rPr>
        <w:t xml:space="preserve">Kansas law requires that all students, eight and under, who are enrolling in a Kansas school for the first time present health assessment information. The assessment needs to have been conducted within the last 12 months before school entry. </w:t>
      </w:r>
    </w:p>
    <w:p w14:paraId="0000001D" w14:textId="77777777" w:rsidR="000B6C98" w:rsidRDefault="00224F6C">
      <w:pPr>
        <w:pBdr>
          <w:bottom w:val="none" w:sz="0" w:space="9" w:color="auto"/>
        </w:pBdr>
        <w:shd w:val="clear" w:color="auto" w:fill="FFFFFF"/>
        <w:spacing w:line="360" w:lineRule="auto"/>
        <w:rPr>
          <w:i/>
          <w:color w:val="0F62A6"/>
          <w:sz w:val="24"/>
          <w:szCs w:val="24"/>
          <w:u w:val="single"/>
        </w:rPr>
      </w:pPr>
      <w:hyperlink r:id="rId8">
        <w:proofErr w:type="spellStart"/>
        <w:r w:rsidR="008A2951">
          <w:rPr>
            <w:i/>
            <w:color w:val="0F62A6"/>
            <w:sz w:val="24"/>
            <w:szCs w:val="24"/>
            <w:u w:val="single"/>
          </w:rPr>
          <w:t>Kan</w:t>
        </w:r>
        <w:proofErr w:type="spellEnd"/>
        <w:r w:rsidR="008A2951">
          <w:rPr>
            <w:i/>
            <w:color w:val="0F62A6"/>
            <w:sz w:val="24"/>
            <w:szCs w:val="24"/>
            <w:u w:val="single"/>
          </w:rPr>
          <w:t xml:space="preserve"> Be Healthy - Assessment Form - English</w:t>
        </w:r>
      </w:hyperlink>
    </w:p>
    <w:p w14:paraId="0000001E" w14:textId="77777777" w:rsidR="000B6C98" w:rsidRDefault="00224F6C">
      <w:pPr>
        <w:pBdr>
          <w:bottom w:val="none" w:sz="0" w:space="9" w:color="auto"/>
        </w:pBdr>
        <w:shd w:val="clear" w:color="auto" w:fill="FFFFFF"/>
        <w:spacing w:line="360" w:lineRule="auto"/>
        <w:rPr>
          <w:i/>
          <w:color w:val="0F62A6"/>
          <w:sz w:val="24"/>
          <w:szCs w:val="24"/>
          <w:u w:val="single"/>
        </w:rPr>
      </w:pPr>
      <w:hyperlink r:id="rId9">
        <w:proofErr w:type="spellStart"/>
        <w:r w:rsidR="008A2951">
          <w:rPr>
            <w:i/>
            <w:color w:val="0F62A6"/>
            <w:sz w:val="24"/>
            <w:szCs w:val="24"/>
            <w:u w:val="single"/>
          </w:rPr>
          <w:t>Kan</w:t>
        </w:r>
        <w:proofErr w:type="spellEnd"/>
        <w:r w:rsidR="008A2951">
          <w:rPr>
            <w:i/>
            <w:color w:val="0F62A6"/>
            <w:sz w:val="24"/>
            <w:szCs w:val="24"/>
            <w:u w:val="single"/>
          </w:rPr>
          <w:t xml:space="preserve"> Be Healthy - Assessment Form - Spanish</w:t>
        </w:r>
      </w:hyperlink>
    </w:p>
    <w:p w14:paraId="0000001F" w14:textId="77777777" w:rsidR="000B6C98" w:rsidRDefault="008A2951">
      <w:pPr>
        <w:pBdr>
          <w:bottom w:val="none" w:sz="0" w:space="9" w:color="auto"/>
        </w:pBdr>
        <w:shd w:val="clear" w:color="auto" w:fill="FFFFFF"/>
        <w:spacing w:line="360" w:lineRule="auto"/>
        <w:rPr>
          <w:i/>
          <w:color w:val="191919"/>
          <w:sz w:val="24"/>
          <w:szCs w:val="24"/>
        </w:rPr>
      </w:pPr>
      <w:r>
        <w:rPr>
          <w:i/>
          <w:color w:val="191919"/>
          <w:sz w:val="24"/>
          <w:szCs w:val="24"/>
        </w:rPr>
        <w:t>Immunizations and health assessments are available at the Harvey County Health Department by appointment throughout the year. Appointments can be made by calling 283-1637. Upon request, services will be offered on a sliding fee schedule based on income and number of persons in the family.</w:t>
      </w:r>
    </w:p>
    <w:p w14:paraId="00000020" w14:textId="77777777" w:rsidR="000B6C98" w:rsidRDefault="000B6C98">
      <w:pPr>
        <w:pBdr>
          <w:bottom w:val="none" w:sz="0" w:space="8" w:color="auto"/>
        </w:pBdr>
        <w:shd w:val="clear" w:color="auto" w:fill="FFFFFF"/>
        <w:rPr>
          <w:i/>
          <w:color w:val="191919"/>
          <w:sz w:val="24"/>
          <w:szCs w:val="24"/>
        </w:rPr>
      </w:pPr>
    </w:p>
    <w:sectPr w:rsidR="000B6C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25F79"/>
    <w:multiLevelType w:val="multilevel"/>
    <w:tmpl w:val="E92CDFD0"/>
    <w:lvl w:ilvl="0">
      <w:start w:val="1"/>
      <w:numFmt w:val="bullet"/>
      <w:lvlText w:val="●"/>
      <w:lvlJc w:val="left"/>
      <w:pPr>
        <w:ind w:left="720" w:hanging="360"/>
      </w:pPr>
      <w:rPr>
        <w:rFonts w:ascii="Arial" w:eastAsia="Arial" w:hAnsi="Arial" w:cs="Arial"/>
        <w:color w:val="19191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98"/>
    <w:rsid w:val="000B6C98"/>
    <w:rsid w:val="00224F6C"/>
    <w:rsid w:val="008A2951"/>
    <w:rsid w:val="00AC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976B"/>
  <w15:docId w15:val="{03415FFB-53BB-4E58-A6B4-C93E7CA5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224F6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4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86ncBjz2JcnBebCD2FapCQBNRBycO7z/view?usp=sharing" TargetMode="External"/><Relationship Id="rId3" Type="http://schemas.openxmlformats.org/officeDocument/2006/relationships/settings" Target="settings.xml"/><Relationship Id="rId7" Type="http://schemas.openxmlformats.org/officeDocument/2006/relationships/hyperlink" Target="https://usd373-ks.schoolloop.com/file/1520065653572/1315636688089/673568435219447833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cloud1.infinitecampus.org/campus/portal/burrton.jsp" TargetMode="External"/><Relationship Id="rId11" Type="http://schemas.openxmlformats.org/officeDocument/2006/relationships/theme" Target="theme/theme1.xml"/><Relationship Id="rId5" Type="http://schemas.openxmlformats.org/officeDocument/2006/relationships/hyperlink" Target="https://kscloud1.infinitecampus.org/campus/OLRLoginKiosk/burrt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potRpIndLFF30yY3u870MBaNZPCXgey4/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Goetz</dc:creator>
  <cp:lastModifiedBy>Matt Goetz</cp:lastModifiedBy>
  <cp:revision>3</cp:revision>
  <dcterms:created xsi:type="dcterms:W3CDTF">2021-07-13T11:26:00Z</dcterms:created>
  <dcterms:modified xsi:type="dcterms:W3CDTF">2021-08-04T15:32:00Z</dcterms:modified>
</cp:coreProperties>
</file>